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09" w:rsidRDefault="00A80300">
      <w:pPr>
        <w:rPr>
          <w:rFonts w:hint="eastAsia"/>
        </w:rPr>
      </w:pPr>
      <w:r>
        <w:t>附件</w:t>
      </w:r>
      <w:r>
        <w:rPr>
          <w:rFonts w:hint="eastAsia"/>
        </w:rPr>
        <w:t>1</w:t>
      </w:r>
    </w:p>
    <w:p w:rsidR="00A80300" w:rsidRPr="000D2E92" w:rsidRDefault="00A80300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</w:t>
      </w:r>
      <w:r w:rsidR="000D2E92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="00D46D5A">
        <w:rPr>
          <w:rFonts w:hint="eastAsia"/>
        </w:rPr>
        <w:t xml:space="preserve"> </w:t>
      </w:r>
      <w:r w:rsidRPr="000D2E92">
        <w:rPr>
          <w:rFonts w:hint="eastAsia"/>
          <w:sz w:val="32"/>
          <w:szCs w:val="32"/>
        </w:rPr>
        <w:t>利普刀技术参数</w:t>
      </w:r>
    </w:p>
    <w:p w:rsidR="00A80300" w:rsidRPr="00AA55A7" w:rsidRDefault="00A80300" w:rsidP="00A80300">
      <w:pPr>
        <w:spacing w:line="44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AA55A7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适应范围：</w:t>
      </w:r>
      <w:r w:rsidRPr="00AA55A7">
        <w:rPr>
          <w:rFonts w:ascii="宋体" w:eastAsia="宋体" w:hAnsi="宋体" w:cs="宋体" w:hint="eastAsia"/>
          <w:color w:val="000000"/>
          <w:sz w:val="28"/>
          <w:szCs w:val="28"/>
        </w:rPr>
        <w:t>1、</w:t>
      </w:r>
      <w:r w:rsidRPr="00AA55A7">
        <w:rPr>
          <w:rFonts w:ascii="宋体" w:hAnsi="宋体" w:cs="宋体" w:hint="eastAsia"/>
          <w:color w:val="000000"/>
          <w:sz w:val="28"/>
          <w:szCs w:val="28"/>
        </w:rPr>
        <w:t>适用</w:t>
      </w:r>
      <w:r w:rsidRPr="00AA55A7">
        <w:rPr>
          <w:rFonts w:ascii="宋体" w:eastAsia="宋体" w:hAnsi="宋体" w:cs="宋体" w:hint="eastAsia"/>
          <w:color w:val="000000"/>
          <w:sz w:val="28"/>
          <w:szCs w:val="28"/>
        </w:rPr>
        <w:t>用于宫颈</w:t>
      </w:r>
      <w:r w:rsidRPr="00AA55A7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AA55A7">
        <w:rPr>
          <w:rFonts w:ascii="宋体" w:eastAsia="宋体" w:hAnsi="宋体" w:cs="宋体" w:hint="eastAsia"/>
          <w:color w:val="000000"/>
          <w:sz w:val="28"/>
          <w:szCs w:val="28"/>
        </w:rPr>
        <w:t>阴道、外阴、宫颈</w:t>
      </w:r>
      <w:r w:rsidRPr="00AA55A7">
        <w:rPr>
          <w:rFonts w:ascii="宋体" w:hAnsi="宋体" w:cs="宋体" w:hint="eastAsia"/>
          <w:color w:val="000000"/>
          <w:sz w:val="28"/>
          <w:szCs w:val="28"/>
        </w:rPr>
        <w:t>等</w:t>
      </w:r>
      <w:r w:rsidRPr="00AA55A7">
        <w:rPr>
          <w:rFonts w:ascii="宋体" w:eastAsia="宋体" w:hAnsi="宋体" w:cs="宋体" w:hint="eastAsia"/>
          <w:color w:val="000000"/>
          <w:sz w:val="28"/>
          <w:szCs w:val="28"/>
        </w:rPr>
        <w:t>上皮内瘤变</w:t>
      </w:r>
      <w:r w:rsidRPr="00AA55A7">
        <w:rPr>
          <w:rFonts w:ascii="宋体" w:hAnsi="宋体" w:cs="宋体" w:hint="eastAsia"/>
          <w:color w:val="000000"/>
          <w:sz w:val="28"/>
          <w:szCs w:val="28"/>
        </w:rPr>
        <w:t>及</w:t>
      </w:r>
      <w:r w:rsidRPr="00AA55A7">
        <w:rPr>
          <w:rFonts w:ascii="宋体" w:eastAsia="宋体" w:hAnsi="宋体" w:cs="宋体" w:hint="eastAsia"/>
          <w:color w:val="000000"/>
          <w:sz w:val="28"/>
          <w:szCs w:val="28"/>
        </w:rPr>
        <w:t>各种癌前病变的leep锥切、环切术；2、</w:t>
      </w:r>
      <w:r w:rsidRPr="00AA55A7">
        <w:rPr>
          <w:rFonts w:ascii="宋体" w:hAnsi="宋体" w:cs="宋体" w:hint="eastAsia"/>
          <w:color w:val="000000"/>
          <w:sz w:val="28"/>
          <w:szCs w:val="28"/>
        </w:rPr>
        <w:t>适用于各种外科手术需要使用单极电切、电凝、凝切，双极电凝等各种工作模式；3、电凝</w:t>
      </w:r>
      <w:r w:rsidRPr="00AA55A7">
        <w:rPr>
          <w:rFonts w:ascii="宋体" w:eastAsia="宋体" w:hAnsi="宋体" w:cs="宋体" w:hint="eastAsia"/>
          <w:color w:val="000000"/>
          <w:sz w:val="28"/>
          <w:szCs w:val="28"/>
        </w:rPr>
        <w:t>适用于宫腹腔镜微创手术中的双</w:t>
      </w:r>
      <w:r w:rsidRPr="00AA55A7">
        <w:rPr>
          <w:rFonts w:ascii="宋体" w:hAnsi="宋体" w:cs="宋体" w:hint="eastAsia"/>
          <w:color w:val="000000"/>
          <w:sz w:val="28"/>
          <w:szCs w:val="28"/>
        </w:rPr>
        <w:t>极</w:t>
      </w:r>
      <w:r w:rsidRPr="00AA55A7">
        <w:rPr>
          <w:rFonts w:ascii="宋体" w:eastAsia="宋体" w:hAnsi="宋体" w:cs="宋体" w:hint="eastAsia"/>
          <w:color w:val="000000"/>
          <w:sz w:val="28"/>
          <w:szCs w:val="28"/>
        </w:rPr>
        <w:t>电凝功能。</w:t>
      </w:r>
    </w:p>
    <w:p w:rsidR="00A80300" w:rsidRPr="00AA55A7" w:rsidRDefault="00A80300" w:rsidP="00A80300">
      <w:pPr>
        <w:rPr>
          <w:rFonts w:ascii="宋体" w:hAnsi="宋体" w:cs="仿宋" w:hint="eastAsia"/>
          <w:b/>
          <w:bCs/>
          <w:sz w:val="28"/>
          <w:szCs w:val="28"/>
        </w:rPr>
      </w:pPr>
      <w:r w:rsidRPr="00AA55A7">
        <w:rPr>
          <w:rFonts w:ascii="宋体" w:hAnsi="宋体" w:cs="仿宋" w:hint="eastAsia"/>
          <w:b/>
          <w:bCs/>
          <w:sz w:val="28"/>
          <w:szCs w:val="28"/>
        </w:rPr>
        <w:t>一、</w:t>
      </w:r>
      <w:r w:rsidR="000D2E92" w:rsidRPr="00AA55A7">
        <w:rPr>
          <w:rFonts w:ascii="宋体" w:hAnsi="宋体" w:cs="仿宋" w:hint="eastAsia"/>
          <w:b/>
          <w:bCs/>
          <w:sz w:val="28"/>
          <w:szCs w:val="28"/>
        </w:rPr>
        <w:t>利普</w:t>
      </w:r>
      <w:r w:rsidRPr="00AA55A7">
        <w:rPr>
          <w:rFonts w:ascii="宋体" w:hAnsi="宋体" w:cs="仿宋" w:hint="eastAsia"/>
          <w:b/>
          <w:bCs/>
          <w:sz w:val="28"/>
          <w:szCs w:val="28"/>
        </w:rPr>
        <w:t>刀参数</w:t>
      </w:r>
    </w:p>
    <w:p w:rsidR="00A80300" w:rsidRPr="00AA55A7" w:rsidRDefault="00A80300" w:rsidP="00A80300">
      <w:pPr>
        <w:spacing w:line="420" w:lineRule="exact"/>
        <w:jc w:val="left"/>
        <w:rPr>
          <w:rFonts w:ascii="宋体" w:hAnsi="宋体" w:hint="eastAsia"/>
          <w:color w:val="000000"/>
          <w:sz w:val="28"/>
          <w:szCs w:val="28"/>
        </w:rPr>
      </w:pPr>
      <w:r w:rsidRPr="00AA55A7">
        <w:rPr>
          <w:rFonts w:ascii="宋体" w:hAnsi="宋体" w:hint="eastAsia"/>
          <w:color w:val="000000"/>
          <w:sz w:val="28"/>
          <w:szCs w:val="28"/>
        </w:rPr>
        <w:t>（一）、整机安全性</w:t>
      </w:r>
    </w:p>
    <w:p w:rsidR="00A80300" w:rsidRPr="00AA55A7" w:rsidRDefault="00A80300" w:rsidP="00AA55A7">
      <w:pPr>
        <w:numPr>
          <w:ilvl w:val="0"/>
          <w:numId w:val="1"/>
        </w:numPr>
        <w:tabs>
          <w:tab w:val="left" w:pos="312"/>
        </w:tabs>
        <w:spacing w:line="420" w:lineRule="exact"/>
        <w:ind w:firstLineChars="100" w:firstLine="280"/>
        <w:jc w:val="left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楷体_GB2312" w:hint="eastAsia"/>
          <w:color w:val="000000"/>
          <w:sz w:val="28"/>
          <w:szCs w:val="28"/>
        </w:rPr>
        <w:t>电源：220V±22 V,50Hz±1Hz,最大电流≤</w:t>
      </w:r>
      <w:r w:rsidRPr="00AA55A7">
        <w:rPr>
          <w:rFonts w:ascii="宋体" w:hAnsi="宋体" w:cs="楷体_GB2312"/>
          <w:color w:val="000000"/>
          <w:sz w:val="28"/>
          <w:szCs w:val="28"/>
        </w:rPr>
        <w:t>4</w:t>
      </w:r>
      <w:r w:rsidRPr="00AA55A7">
        <w:rPr>
          <w:rFonts w:ascii="宋体" w:hAnsi="宋体" w:cs="楷体_GB2312" w:hint="eastAsia"/>
          <w:color w:val="000000"/>
          <w:sz w:val="28"/>
          <w:szCs w:val="28"/>
        </w:rPr>
        <w:t>A，</w:t>
      </w:r>
      <w:r w:rsidRPr="00AA55A7">
        <w:rPr>
          <w:rFonts w:ascii="宋体" w:hAnsi="宋体" w:cs="仿宋" w:hint="eastAsia"/>
          <w:sz w:val="28"/>
          <w:szCs w:val="28"/>
        </w:rPr>
        <w:t>本机输出全悬浮，具有两个相互独立和隔离的CF型防除颤单双极应用部分。</w:t>
      </w:r>
    </w:p>
    <w:p w:rsidR="00A80300" w:rsidRPr="00AA55A7" w:rsidRDefault="00A80300" w:rsidP="00AA55A7">
      <w:pPr>
        <w:numPr>
          <w:ilvl w:val="0"/>
          <w:numId w:val="1"/>
        </w:numPr>
        <w:tabs>
          <w:tab w:val="left" w:pos="312"/>
        </w:tabs>
        <w:spacing w:line="420" w:lineRule="exact"/>
        <w:ind w:firstLineChars="100" w:firstLine="280"/>
        <w:jc w:val="left"/>
        <w:rPr>
          <w:rFonts w:ascii="宋体" w:eastAsia="宋体" w:hAnsi="宋体" w:cs="宋体" w:hint="eastAsia"/>
          <w:sz w:val="28"/>
          <w:szCs w:val="28"/>
        </w:rPr>
      </w:pPr>
      <w:r w:rsidRPr="00AA55A7">
        <w:rPr>
          <w:rFonts w:ascii="宋体" w:hAnsi="宋体" w:cs="楷体_GB2312" w:hint="eastAsia"/>
          <w:color w:val="000000"/>
          <w:sz w:val="28"/>
          <w:szCs w:val="28"/>
        </w:rPr>
        <w:t>具有保护功能，</w:t>
      </w:r>
      <w:r w:rsidRPr="00AA55A7">
        <w:rPr>
          <w:rFonts w:ascii="宋体" w:eastAsia="宋体" w:hAnsi="宋体" w:cs="宋体" w:hint="eastAsia"/>
          <w:sz w:val="28"/>
          <w:szCs w:val="28"/>
        </w:rPr>
        <w:t>患者漏电流及患者辅助电流要求正常状态下≤0.01mA，单一故障状态下≤0.05mA</w:t>
      </w:r>
      <w:r w:rsidRPr="00AA55A7">
        <w:rPr>
          <w:rFonts w:ascii="宋体" w:hAnsi="宋体" w:cs="宋体" w:hint="eastAsia"/>
          <w:sz w:val="28"/>
          <w:szCs w:val="28"/>
        </w:rPr>
        <w:t>，</w:t>
      </w:r>
      <w:r w:rsidRPr="00AA55A7">
        <w:rPr>
          <w:rFonts w:ascii="宋体" w:hAnsi="宋体" w:cs="楷体_GB2312" w:hint="eastAsia"/>
          <w:color w:val="000000"/>
          <w:sz w:val="28"/>
          <w:szCs w:val="28"/>
        </w:rPr>
        <w:t>可在阴道镜配合下使用。</w:t>
      </w:r>
    </w:p>
    <w:p w:rsidR="00A80300" w:rsidRPr="00AA55A7" w:rsidRDefault="00A80300" w:rsidP="00AA55A7">
      <w:pPr>
        <w:numPr>
          <w:ilvl w:val="0"/>
          <w:numId w:val="1"/>
        </w:numPr>
        <w:tabs>
          <w:tab w:val="left" w:pos="312"/>
        </w:tabs>
        <w:spacing w:line="420" w:lineRule="exact"/>
        <w:ind w:firstLineChars="100" w:firstLine="280"/>
        <w:jc w:val="left"/>
        <w:rPr>
          <w:rFonts w:ascii="宋体" w:eastAsia="宋体" w:hAnsi="宋体" w:cs="宋体" w:hint="eastAsia"/>
          <w:sz w:val="28"/>
          <w:szCs w:val="28"/>
        </w:rPr>
      </w:pPr>
      <w:r w:rsidRPr="00AA55A7">
        <w:rPr>
          <w:rFonts w:ascii="宋体" w:eastAsia="宋体" w:hAnsi="宋体" w:cs="宋体" w:hint="eastAsia"/>
          <w:sz w:val="28"/>
          <w:szCs w:val="28"/>
        </w:rPr>
        <w:t>具有功率输出自动补偿功能，针对不同人体组织自动调节输出功率达到最佳切割和凝血效果；需提供证明其功能的证明文件</w:t>
      </w:r>
      <w:r w:rsidR="000D2E92" w:rsidRPr="00AA55A7">
        <w:rPr>
          <w:rFonts w:ascii="宋体" w:eastAsia="宋体" w:hAnsi="宋体" w:cs="宋体" w:hint="eastAsia"/>
          <w:sz w:val="28"/>
          <w:szCs w:val="28"/>
        </w:rPr>
        <w:t>。</w:t>
      </w:r>
    </w:p>
    <w:p w:rsidR="00A80300" w:rsidRPr="00AA55A7" w:rsidRDefault="00A80300" w:rsidP="00AA55A7">
      <w:pPr>
        <w:numPr>
          <w:ilvl w:val="0"/>
          <w:numId w:val="1"/>
        </w:numPr>
        <w:tabs>
          <w:tab w:val="left" w:pos="312"/>
        </w:tabs>
        <w:spacing w:line="420" w:lineRule="exact"/>
        <w:ind w:firstLineChars="100" w:firstLine="280"/>
        <w:jc w:val="left"/>
        <w:rPr>
          <w:rFonts w:ascii="宋体" w:hAnsi="宋体" w:hint="eastAsia"/>
          <w:color w:val="000000"/>
          <w:sz w:val="28"/>
          <w:szCs w:val="28"/>
        </w:rPr>
      </w:pPr>
      <w:r w:rsidRPr="00AA55A7">
        <w:rPr>
          <w:rFonts w:ascii="宋体" w:hAnsi="宋体" w:hint="eastAsia"/>
          <w:color w:val="000000"/>
          <w:sz w:val="28"/>
          <w:szCs w:val="28"/>
        </w:rPr>
        <w:t>机壳具有对液体倒翻防护能力</w:t>
      </w:r>
      <w:r w:rsidR="000D2E92" w:rsidRPr="00AA55A7">
        <w:rPr>
          <w:rFonts w:ascii="宋体" w:hAnsi="宋体" w:hint="eastAsia"/>
          <w:color w:val="000000"/>
          <w:sz w:val="28"/>
          <w:szCs w:val="28"/>
        </w:rPr>
        <w:t>。</w:t>
      </w:r>
    </w:p>
    <w:p w:rsidR="00A80300" w:rsidRPr="00AA55A7" w:rsidRDefault="000D2E92" w:rsidP="00AA55A7">
      <w:pPr>
        <w:numPr>
          <w:ilvl w:val="0"/>
          <w:numId w:val="1"/>
        </w:numPr>
        <w:tabs>
          <w:tab w:val="left" w:pos="312"/>
        </w:tabs>
        <w:spacing w:line="420" w:lineRule="exact"/>
        <w:ind w:firstLineChars="100" w:firstLine="280"/>
        <w:jc w:val="left"/>
        <w:rPr>
          <w:rFonts w:ascii="宋体" w:hAnsi="宋体" w:hint="eastAsia"/>
          <w:color w:val="000000"/>
          <w:sz w:val="28"/>
          <w:szCs w:val="28"/>
        </w:rPr>
      </w:pPr>
      <w:r w:rsidRPr="00AA55A7">
        <w:rPr>
          <w:rFonts w:ascii="宋体" w:hAnsi="宋体" w:cs="楷体_GB2312" w:hint="eastAsia"/>
          <w:color w:val="000000"/>
          <w:sz w:val="28"/>
          <w:szCs w:val="28"/>
        </w:rPr>
        <w:t>具有</w:t>
      </w:r>
      <w:r w:rsidR="00A80300" w:rsidRPr="00AA55A7">
        <w:rPr>
          <w:rFonts w:ascii="宋体" w:hAnsi="宋体" w:cs="楷体_GB2312" w:hint="eastAsia"/>
          <w:color w:val="000000"/>
          <w:sz w:val="28"/>
          <w:szCs w:val="28"/>
        </w:rPr>
        <w:t>两种负极板（单极，双极）质量型监控系统,LED数值显示。杜绝患者与中性极板接触不良而引起的烫伤，并增加了功率的双闭环控制，即使在机器发生单一故障时，仍然可以保证输出的功率在设定范围之内。</w:t>
      </w:r>
    </w:p>
    <w:p w:rsidR="00A80300" w:rsidRPr="00AA55A7" w:rsidRDefault="00A80300" w:rsidP="00AA55A7">
      <w:pPr>
        <w:numPr>
          <w:ilvl w:val="0"/>
          <w:numId w:val="1"/>
        </w:numPr>
        <w:tabs>
          <w:tab w:val="left" w:pos="312"/>
        </w:tabs>
        <w:spacing w:line="420" w:lineRule="exact"/>
        <w:ind w:firstLineChars="100" w:firstLine="280"/>
        <w:jc w:val="left"/>
        <w:rPr>
          <w:rFonts w:ascii="宋体" w:eastAsia="宋体" w:hAnsi="宋体" w:cs="宋体" w:hint="eastAsia"/>
          <w:sz w:val="28"/>
          <w:szCs w:val="28"/>
        </w:rPr>
      </w:pPr>
      <w:r w:rsidRPr="00AA55A7">
        <w:rPr>
          <w:rFonts w:ascii="宋体" w:hAnsi="宋体" w:cs="楷体_GB2312" w:hint="eastAsia"/>
          <w:color w:val="000000"/>
          <w:sz w:val="28"/>
          <w:szCs w:val="28"/>
        </w:rPr>
        <w:t>主电路采用开关电源及射频输出双重绝缘，充分保障医患人员的安全性。</w:t>
      </w:r>
    </w:p>
    <w:p w:rsidR="00A80300" w:rsidRPr="00CF61EF" w:rsidRDefault="00A80300" w:rsidP="00CF61EF">
      <w:pPr>
        <w:spacing w:line="420" w:lineRule="exact"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 w:rsidRPr="00AA55A7">
        <w:rPr>
          <w:rFonts w:ascii="宋体" w:hAnsi="宋体" w:hint="eastAsia"/>
          <w:color w:val="000000"/>
          <w:sz w:val="28"/>
          <w:szCs w:val="28"/>
        </w:rPr>
        <w:t>（二）、技术要求</w:t>
      </w:r>
    </w:p>
    <w:p w:rsidR="00A80300" w:rsidRPr="00AA55A7" w:rsidRDefault="00A80300" w:rsidP="00AA55A7">
      <w:pPr>
        <w:numPr>
          <w:ilvl w:val="0"/>
          <w:numId w:val="2"/>
        </w:numPr>
        <w:ind w:leftChars="100" w:left="490" w:hangingChars="100" w:hanging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主机产生的416KHz(±10 kHz)高频电流，可对生物组织进行切割、凝血等外科手术需要的至少六种工作模式。具有：A、单级切：纯切、混切1、混切2；B、单极凝：喷凝、柔凝；C、标准双极电凝。</w:t>
      </w:r>
    </w:p>
    <w:p w:rsidR="00A80300" w:rsidRPr="00AA55A7" w:rsidRDefault="00A80300" w:rsidP="00AA55A7">
      <w:pPr>
        <w:numPr>
          <w:ilvl w:val="0"/>
          <w:numId w:val="2"/>
        </w:numPr>
        <w:ind w:leftChars="100" w:left="490" w:hangingChars="100" w:hanging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hint="eastAsia"/>
          <w:color w:val="000000"/>
          <w:sz w:val="28"/>
          <w:szCs w:val="28"/>
        </w:rPr>
        <w:t>电极细微、</w:t>
      </w:r>
      <w:r w:rsidRPr="00AA55A7">
        <w:rPr>
          <w:rFonts w:ascii="宋体" w:hAnsi="宋体" w:cs="仿宋" w:hint="eastAsia"/>
          <w:sz w:val="28"/>
          <w:szCs w:val="28"/>
        </w:rPr>
        <w:t>无焦伽精确切割</w:t>
      </w:r>
      <w:r w:rsidRPr="00AA55A7">
        <w:rPr>
          <w:rFonts w:ascii="宋体" w:hAnsi="宋体" w:hint="eastAsia"/>
          <w:color w:val="000000"/>
          <w:sz w:val="28"/>
          <w:szCs w:val="28"/>
        </w:rPr>
        <w:t>、无侧热量传导、无侧组织灼伤</w:t>
      </w:r>
      <w:r w:rsidRPr="00AA55A7">
        <w:rPr>
          <w:rFonts w:ascii="宋体" w:hAnsi="宋体" w:cs="仿宋" w:hint="eastAsia"/>
          <w:sz w:val="28"/>
          <w:szCs w:val="28"/>
        </w:rPr>
        <w:t>。</w:t>
      </w:r>
    </w:p>
    <w:p w:rsidR="00A80300" w:rsidRPr="00AA55A7" w:rsidRDefault="00A80300" w:rsidP="00AA55A7">
      <w:pPr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混切1：浅表焦伽精确切割80%切割，20%凝血。</w:t>
      </w:r>
    </w:p>
    <w:p w:rsidR="00A80300" w:rsidRPr="00AA55A7" w:rsidRDefault="00A80300" w:rsidP="00AA55A7">
      <w:pPr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混切2：60%切割，40%凝血。</w:t>
      </w:r>
    </w:p>
    <w:p w:rsidR="00A80300" w:rsidRPr="00AA55A7" w:rsidRDefault="00A80300" w:rsidP="00AA55A7">
      <w:pPr>
        <w:ind w:firstLineChars="100" w:firstLine="280"/>
        <w:rPr>
          <w:rFonts w:ascii="宋体" w:eastAsia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lastRenderedPageBreak/>
        <w:t>3、</w:t>
      </w:r>
      <w:r w:rsidRPr="00AA55A7">
        <w:rPr>
          <w:rFonts w:ascii="宋体" w:hAnsi="宋体" w:hint="eastAsia"/>
          <w:color w:val="000000"/>
          <w:sz w:val="28"/>
          <w:szCs w:val="28"/>
        </w:rPr>
        <w:t>操作快速、简便、安全。</w:t>
      </w:r>
    </w:p>
    <w:p w:rsidR="00A80300" w:rsidRPr="00AA55A7" w:rsidRDefault="00A80300" w:rsidP="00AA55A7">
      <w:pPr>
        <w:ind w:firstLineChars="100" w:firstLine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4、高频发生器通用内窥接口，</w:t>
      </w:r>
      <w:r w:rsidRPr="00AA55A7">
        <w:rPr>
          <w:rFonts w:ascii="宋体" w:hAnsi="宋体" w:cs="仿宋" w:hint="eastAsia"/>
          <w:sz w:val="28"/>
          <w:szCs w:val="28"/>
          <w:lang/>
        </w:rPr>
        <w:t>可</w:t>
      </w:r>
      <w:r w:rsidRPr="00AA55A7">
        <w:rPr>
          <w:rFonts w:ascii="宋体" w:hAnsi="宋体" w:cs="仿宋" w:hint="eastAsia"/>
          <w:sz w:val="28"/>
          <w:szCs w:val="28"/>
        </w:rPr>
        <w:t>配合</w:t>
      </w:r>
      <w:r w:rsidRPr="00AA55A7">
        <w:rPr>
          <w:rFonts w:ascii="宋体" w:hAnsi="宋体" w:cs="仿宋" w:hint="eastAsia"/>
          <w:sz w:val="28"/>
          <w:szCs w:val="28"/>
          <w:lang/>
        </w:rPr>
        <w:t>各</w:t>
      </w:r>
      <w:r w:rsidRPr="00AA55A7">
        <w:rPr>
          <w:rFonts w:ascii="宋体" w:hAnsi="宋体" w:cs="仿宋" w:hint="eastAsia"/>
          <w:sz w:val="28"/>
          <w:szCs w:val="28"/>
        </w:rPr>
        <w:t>类型内窥镜使用，具有内镜下凝血功能。</w:t>
      </w:r>
    </w:p>
    <w:p w:rsidR="00A80300" w:rsidRPr="00AA55A7" w:rsidRDefault="00A80300" w:rsidP="00AA55A7">
      <w:pPr>
        <w:ind w:leftChars="114" w:left="2479" w:hangingChars="800" w:hanging="224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5、</w:t>
      </w:r>
      <w:r w:rsidRPr="00AA55A7">
        <w:rPr>
          <w:rFonts w:ascii="宋体" w:hAnsi="宋体" w:cs="仿宋" w:hint="eastAsia"/>
          <w:sz w:val="28"/>
          <w:szCs w:val="28"/>
          <w:lang/>
        </w:rPr>
        <w:t>具备双极功能：双极凝模式</w:t>
      </w:r>
      <w:r w:rsidRPr="00AA55A7">
        <w:rPr>
          <w:rFonts w:ascii="宋体" w:hAnsi="宋体" w:cs="仿宋" w:hint="eastAsia"/>
          <w:sz w:val="28"/>
          <w:szCs w:val="28"/>
        </w:rPr>
        <w:t>。双极电凝：≧70W(负载100Ω)；支持双极闭合等手术，无需黏贴负极板。</w:t>
      </w:r>
    </w:p>
    <w:p w:rsidR="00A80300" w:rsidRPr="00AA55A7" w:rsidRDefault="00A80300" w:rsidP="00AA55A7">
      <w:pPr>
        <w:ind w:firstLineChars="100" w:firstLine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6、专用病人回路电极板接触质量检测系统。</w:t>
      </w:r>
    </w:p>
    <w:p w:rsidR="00A80300" w:rsidRPr="00AA55A7" w:rsidRDefault="00A80300" w:rsidP="00AA55A7">
      <w:pPr>
        <w:ind w:firstLineChars="100" w:firstLine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7、</w:t>
      </w:r>
      <w:r w:rsidRPr="00AA55A7">
        <w:rPr>
          <w:rFonts w:ascii="宋体" w:eastAsia="宋体" w:hAnsi="宋体" w:cs="宋体" w:hint="eastAsia"/>
          <w:sz w:val="28"/>
          <w:szCs w:val="28"/>
        </w:rPr>
        <w:t>具有开机自检和双回路安全自动监测、控制（自动监测异常并关闭功能输出）功能，并能声光报警提示</w:t>
      </w:r>
      <w:r w:rsidRPr="00AA55A7">
        <w:rPr>
          <w:rFonts w:ascii="宋体" w:hAnsi="宋体" w:cs="仿宋" w:hint="eastAsia"/>
          <w:sz w:val="28"/>
          <w:szCs w:val="28"/>
        </w:rPr>
        <w:t>。</w:t>
      </w:r>
    </w:p>
    <w:p w:rsidR="00A80300" w:rsidRPr="00AA55A7" w:rsidRDefault="00A80300" w:rsidP="00AA55A7">
      <w:pPr>
        <w:ind w:firstLineChars="100" w:firstLine="280"/>
        <w:rPr>
          <w:rFonts w:ascii="宋体" w:eastAsia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8、单极既可手控输出也可脚控输出；双极用脚控输出；三脚踏独立控制，无需脚踏或手动转化。</w:t>
      </w:r>
      <w:r w:rsidRPr="00AA55A7">
        <w:rPr>
          <w:rFonts w:ascii="宋体" w:hAnsi="宋体" w:cs="楷体_GB2312" w:hint="eastAsia"/>
          <w:color w:val="000000"/>
          <w:sz w:val="28"/>
          <w:szCs w:val="28"/>
        </w:rPr>
        <w:t>手术过程中不必进行单极、双极模式转换。</w:t>
      </w:r>
    </w:p>
    <w:p w:rsidR="00A80300" w:rsidRPr="00AA55A7" w:rsidRDefault="00A80300" w:rsidP="00AA55A7">
      <w:pPr>
        <w:ind w:firstLineChars="100" w:firstLine="280"/>
        <w:rPr>
          <w:rFonts w:ascii="宋体" w:hAnsi="宋体" w:cs="仿宋" w:hint="eastAsia"/>
          <w:b/>
          <w:bCs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9、本机具有断电保护电路，能实时记忆使用各功能的输出设定值。</w:t>
      </w:r>
    </w:p>
    <w:p w:rsidR="00A80300" w:rsidRPr="00AA55A7" w:rsidRDefault="00A80300" w:rsidP="00A80300">
      <w:pPr>
        <w:rPr>
          <w:rFonts w:ascii="宋体" w:hAnsi="宋体" w:cs="仿宋" w:hint="eastAsia"/>
          <w:b/>
          <w:bCs/>
          <w:sz w:val="28"/>
          <w:szCs w:val="28"/>
        </w:rPr>
      </w:pPr>
      <w:r w:rsidRPr="00AA55A7">
        <w:rPr>
          <w:rFonts w:ascii="宋体" w:hAnsi="宋体" w:cs="仿宋" w:hint="eastAsia"/>
          <w:b/>
          <w:bCs/>
          <w:sz w:val="28"/>
          <w:szCs w:val="28"/>
        </w:rPr>
        <w:t>二、烟雾管理系统参数</w:t>
      </w:r>
    </w:p>
    <w:p w:rsidR="00A80300" w:rsidRPr="00AA55A7" w:rsidRDefault="00A80300" w:rsidP="00AA55A7">
      <w:pPr>
        <w:ind w:leftChars="114" w:left="519" w:hangingChars="100" w:hanging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1.适用于所有开放手术以及妇科手术，实现近距离高效清除手术烟雾，保持术野清晰且保障医护人员健康。</w:t>
      </w:r>
    </w:p>
    <w:p w:rsidR="00A80300" w:rsidRPr="00AA55A7" w:rsidRDefault="00A80300" w:rsidP="00AA55A7">
      <w:pPr>
        <w:ind w:leftChars="114" w:left="519" w:hangingChars="100" w:hanging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2.</w:t>
      </w:r>
      <w:r w:rsidRPr="00AA55A7">
        <w:rPr>
          <w:rFonts w:ascii="宋体" w:hAnsi="宋体" w:cs="宋体" w:hint="eastAsia"/>
          <w:color w:val="000000"/>
          <w:sz w:val="28"/>
          <w:szCs w:val="28"/>
        </w:rPr>
        <w:t>电子烟雾净化模块，产生的正离子与负离子可以杀菌、消烟、除异味</w:t>
      </w:r>
      <w:r w:rsidRPr="00AA55A7">
        <w:rPr>
          <w:rFonts w:ascii="宋体" w:hAnsi="宋体" w:cs="仿宋" w:hint="eastAsia"/>
          <w:sz w:val="28"/>
          <w:szCs w:val="28"/>
        </w:rPr>
        <w:t>。有效去除手术烟雾中的超细微颗粒、化学气体以及各种细菌、病毒等，过滤颗粒直径达≥0.1微米，有效清除率高达99%。</w:t>
      </w:r>
    </w:p>
    <w:p w:rsidR="00A80300" w:rsidRPr="00AA55A7" w:rsidRDefault="00A80300" w:rsidP="00AA55A7">
      <w:pPr>
        <w:ind w:leftChars="114" w:left="519" w:hangingChars="100" w:hanging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3.采用LCD液晶触摸显示屏，具备开放式、外科刀笔、内镜下三种风量输出模式。</w:t>
      </w:r>
    </w:p>
    <w:p w:rsidR="00A80300" w:rsidRPr="00AA55A7" w:rsidRDefault="00A80300" w:rsidP="00AA55A7">
      <w:pPr>
        <w:ind w:leftChars="114" w:left="519" w:hangingChars="100" w:hanging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4.多种激活方式：具有同步、脚踏、手动三种启动功能，风量输出延时停止时间可调，流量输出0-100级可调。</w:t>
      </w:r>
    </w:p>
    <w:p w:rsidR="00A80300" w:rsidRPr="00AA55A7" w:rsidRDefault="00A80300" w:rsidP="00AA55A7">
      <w:pPr>
        <w:ind w:firstLineChars="100" w:firstLine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lastRenderedPageBreak/>
        <w:t>5.一体化超静音专利设计，噪音：≤40dB（A）</w:t>
      </w:r>
      <w:r w:rsidR="000D2E92" w:rsidRPr="00AA55A7">
        <w:rPr>
          <w:rFonts w:ascii="宋体" w:hAnsi="宋体" w:cs="仿宋" w:hint="eastAsia"/>
          <w:sz w:val="28"/>
          <w:szCs w:val="28"/>
        </w:rPr>
        <w:t>，</w:t>
      </w:r>
      <w:r w:rsidRPr="00AA55A7">
        <w:rPr>
          <w:rFonts w:ascii="宋体" w:hAnsi="宋体" w:cs="仿宋" w:hint="eastAsia"/>
          <w:sz w:val="28"/>
          <w:szCs w:val="28"/>
        </w:rPr>
        <w:t>在最大功率下，&lt;55dBa。</w:t>
      </w:r>
    </w:p>
    <w:p w:rsidR="00A80300" w:rsidRPr="00AA55A7" w:rsidRDefault="00A80300" w:rsidP="00AA55A7">
      <w:pPr>
        <w:ind w:firstLineChars="100" w:firstLine="280"/>
        <w:rPr>
          <w:rFonts w:ascii="宋体" w:hAnsi="宋体" w:cs="仿宋" w:hint="eastAsia"/>
          <w:sz w:val="28"/>
          <w:szCs w:val="28"/>
        </w:rPr>
      </w:pPr>
      <w:r w:rsidRPr="00AA55A7">
        <w:rPr>
          <w:rFonts w:ascii="宋体" w:hAnsi="宋体" w:cs="仿宋" w:hint="eastAsia"/>
          <w:sz w:val="28"/>
          <w:szCs w:val="28"/>
        </w:rPr>
        <w:t>6.最大真空度：≥10kPa，最大风量：</w:t>
      </w:r>
      <w:r w:rsidRPr="00AA55A7">
        <w:rPr>
          <w:rFonts w:ascii="宋体" w:eastAsia="宋体" w:hAnsi="宋体" w:cs="宋体" w:hint="eastAsia"/>
          <w:sz w:val="28"/>
          <w:szCs w:val="28"/>
        </w:rPr>
        <w:t>≥</w:t>
      </w:r>
      <w:r w:rsidRPr="00AA55A7">
        <w:rPr>
          <w:rFonts w:ascii="宋体" w:hAnsi="宋体" w:cs="仿宋" w:hint="eastAsia"/>
          <w:sz w:val="28"/>
          <w:szCs w:val="28"/>
        </w:rPr>
        <w:t>80L/min。</w:t>
      </w:r>
    </w:p>
    <w:p w:rsidR="00A80300" w:rsidRPr="00AA55A7" w:rsidRDefault="00A80300" w:rsidP="00A80300">
      <w:pPr>
        <w:pStyle w:val="a3"/>
        <w:rPr>
          <w:rFonts w:ascii="宋体" w:eastAsia="宋体" w:hAnsi="宋体" w:cs="宋体"/>
          <w:b w:val="0"/>
          <w:color w:val="000000"/>
          <w:sz w:val="28"/>
          <w:szCs w:val="28"/>
        </w:rPr>
      </w:pPr>
    </w:p>
    <w:p w:rsidR="00A80300" w:rsidRPr="00AA55A7" w:rsidRDefault="00210593" w:rsidP="00A80300">
      <w:pPr>
        <w:pStyle w:val="a3"/>
        <w:jc w:val="center"/>
        <w:rPr>
          <w:rFonts w:ascii="宋体" w:eastAsia="宋体" w:hAnsi="宋体" w:cs="宋体" w:hint="eastAsia"/>
          <w:bCs/>
          <w:color w:val="000000"/>
          <w:sz w:val="28"/>
          <w:szCs w:val="28"/>
        </w:rPr>
      </w:pPr>
      <w:r w:rsidRPr="00AA55A7">
        <w:rPr>
          <w:rFonts w:ascii="宋体" w:eastAsia="宋体" w:hAnsi="宋体" w:cs="宋体" w:hint="eastAsia"/>
          <w:bCs/>
          <w:color w:val="000000"/>
          <w:sz w:val="28"/>
          <w:szCs w:val="28"/>
        </w:rPr>
        <w:t>利普</w:t>
      </w:r>
      <w:r w:rsidR="00A80300" w:rsidRPr="00AA55A7">
        <w:rPr>
          <w:rFonts w:ascii="宋体" w:eastAsia="宋体" w:hAnsi="宋体" w:cs="宋体" w:hint="eastAsia"/>
          <w:bCs/>
          <w:color w:val="000000"/>
          <w:sz w:val="28"/>
          <w:szCs w:val="28"/>
        </w:rPr>
        <w:t>刀系统</w:t>
      </w:r>
      <w:r w:rsidRPr="00AA55A7">
        <w:rPr>
          <w:rFonts w:ascii="宋体" w:eastAsia="宋体" w:hAnsi="宋体" w:cs="宋体" w:hint="eastAsia"/>
          <w:bCs/>
          <w:color w:val="000000"/>
          <w:sz w:val="28"/>
          <w:szCs w:val="28"/>
        </w:rPr>
        <w:t>主要</w:t>
      </w:r>
      <w:r w:rsidR="00A80300" w:rsidRPr="00AA55A7">
        <w:rPr>
          <w:rFonts w:ascii="宋体" w:eastAsia="宋体" w:hAnsi="宋体" w:cs="宋体" w:hint="eastAsia"/>
          <w:bCs/>
          <w:color w:val="000000"/>
          <w:sz w:val="28"/>
          <w:szCs w:val="28"/>
        </w:rPr>
        <w:t>配置清单</w:t>
      </w:r>
    </w:p>
    <w:p w:rsidR="00A80300" w:rsidRPr="00AA55A7" w:rsidRDefault="00A80300" w:rsidP="00A80300">
      <w:pPr>
        <w:pStyle w:val="a3"/>
        <w:jc w:val="center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tbl>
      <w:tblPr>
        <w:tblW w:w="826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6"/>
        <w:gridCol w:w="1740"/>
        <w:gridCol w:w="3120"/>
      </w:tblGrid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高频主机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1台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整机电源线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0D2E92" w:rsidRPr="00AA55A7">
              <w:rPr>
                <w:rFonts w:ascii="宋体" w:hAnsi="宋体" w:cs="宋体" w:hint="eastAsia"/>
                <w:sz w:val="28"/>
                <w:szCs w:val="28"/>
              </w:rPr>
              <w:t>根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高频手术电极刀头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5把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中性电极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10片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19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双极镊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1把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双极镊连线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1条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极板连线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2条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防水单级、双极脚踏开关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2个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高温消毒绝缘扩阴器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2只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手术电极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10支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烟雾净化装置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1套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专用推车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1台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0300" w:rsidRPr="00AA55A7" w:rsidTr="005A17AD">
        <w:trPr>
          <w:trHeight w:hRule="exact" w:val="563"/>
        </w:trPr>
        <w:tc>
          <w:tcPr>
            <w:tcW w:w="3406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随机文件</w:t>
            </w:r>
          </w:p>
        </w:tc>
        <w:tc>
          <w:tcPr>
            <w:tcW w:w="174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AA55A7">
              <w:rPr>
                <w:rFonts w:ascii="宋体" w:hAnsi="宋体" w:cs="宋体" w:hint="eastAsia"/>
                <w:sz w:val="28"/>
                <w:szCs w:val="28"/>
              </w:rPr>
              <w:t>1份</w:t>
            </w:r>
          </w:p>
        </w:tc>
        <w:tc>
          <w:tcPr>
            <w:tcW w:w="3120" w:type="dxa"/>
            <w:vAlign w:val="center"/>
          </w:tcPr>
          <w:p w:rsidR="00A80300" w:rsidRPr="00AA55A7" w:rsidRDefault="00A80300" w:rsidP="005A17A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A80300" w:rsidRPr="00AA55A7" w:rsidRDefault="00A80300" w:rsidP="00A80300">
      <w:pPr>
        <w:rPr>
          <w:sz w:val="28"/>
          <w:szCs w:val="28"/>
        </w:rPr>
      </w:pPr>
    </w:p>
    <w:p w:rsidR="00A80300" w:rsidRDefault="00A80300"/>
    <w:sectPr w:rsidR="00A80300" w:rsidSect="00AA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782820"/>
    <w:multiLevelType w:val="singleLevel"/>
    <w:tmpl w:val="F3782820"/>
    <w:lvl w:ilvl="0">
      <w:start w:val="1"/>
      <w:numFmt w:val="decimal"/>
      <w:suff w:val="nothing"/>
      <w:lvlText w:val="%1、"/>
      <w:lvlJc w:val="left"/>
    </w:lvl>
  </w:abstractNum>
  <w:abstractNum w:abstractNumId="1">
    <w:nsid w:val="100E7732"/>
    <w:multiLevelType w:val="singleLevel"/>
    <w:tmpl w:val="100E773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300"/>
    <w:rsid w:val="000D2E92"/>
    <w:rsid w:val="00210593"/>
    <w:rsid w:val="00A80300"/>
    <w:rsid w:val="00AA0C09"/>
    <w:rsid w:val="00AA55A7"/>
    <w:rsid w:val="00CF61EF"/>
    <w:rsid w:val="00D4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80300"/>
    <w:pPr>
      <w:jc w:val="left"/>
    </w:pPr>
    <w:rPr>
      <w:rFonts w:ascii="Arial" w:eastAsia="黑体" w:hAnsi="Arial" w:cs="Times New Roman"/>
      <w:b/>
      <w:sz w:val="32"/>
      <w:szCs w:val="24"/>
    </w:rPr>
  </w:style>
  <w:style w:type="character" w:customStyle="1" w:styleId="Char">
    <w:name w:val="正文文本 Char"/>
    <w:basedOn w:val="a0"/>
    <w:link w:val="a3"/>
    <w:rsid w:val="00A80300"/>
    <w:rPr>
      <w:rFonts w:ascii="Arial" w:eastAsia="黑体" w:hAnsi="Arial" w:cs="Times New Roman"/>
      <w:b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A803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80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5</cp:revision>
  <dcterms:created xsi:type="dcterms:W3CDTF">2024-06-04T06:24:00Z</dcterms:created>
  <dcterms:modified xsi:type="dcterms:W3CDTF">2024-06-04T06:42:00Z</dcterms:modified>
</cp:coreProperties>
</file>